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03"/>
        <w:ind w:left="29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b w:val="false"/>
          <w:bCs w:val="false"/>
          <w:color w:val="000000"/>
          <w:sz w:val="22"/>
          <w:szCs w:val="22"/>
        </w:rPr>
        <w:t>Pińczów, dnia 07.11.2022 r.</w:t>
      </w:r>
    </w:p>
    <w:p>
      <w:pPr>
        <w:pStyle w:val="Normal"/>
        <w:spacing w:lineRule="auto" w:line="259" w:before="0" w:after="103"/>
        <w:ind w:left="29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alibri" w:ascii="Times New Roman" w:hAnsi="Times New Roman" w:cstheme="minorHAnsi"/>
          <w:b/>
          <w:bCs/>
          <w:color w:val="000000"/>
          <w:sz w:val="22"/>
          <w:szCs w:val="22"/>
        </w:rPr>
        <w:t>Dotyczy przetargu: NR SPRAWY ZOZ/ZP/13/10/2022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Style w:val="Wyrnienie"/>
          <w:rFonts w:eastAsia="Lucida Sans Unicode" w:cs="Times New Roman" w:ascii="Times New Roman" w:hAnsi="Times New Roman"/>
          <w:b w:val="false"/>
          <w:bCs w:val="false"/>
          <w:color w:val="auto"/>
          <w:sz w:val="22"/>
          <w:szCs w:val="22"/>
          <w:highlight w:val="white"/>
          <w:lang w:eastAsia="hi-IN" w:bidi="hi-IN"/>
        </w:rPr>
        <w:t>„</w:t>
      </w:r>
      <w:r>
        <w:rPr>
          <w:rStyle w:val="Wyrnienie"/>
          <w:rFonts w:eastAsia="Lucida Sans Unicode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highlight w:val="white"/>
          <w:lang w:eastAsia="hi-IN" w:bidi="hi-IN"/>
        </w:rPr>
        <w:t>dostawa sprzętu i oprogramowania podnoszącego poziom cyberbezpieczeństwa systemów teleinformatycznych w ramach podniesienia poziomu bezpieczeństwa systemów teleinformatycznych</w:t>
      </w:r>
      <w:r>
        <w:rPr>
          <w:rStyle w:val="Wyrnienie"/>
          <w:rFonts w:eastAsia="Lucida Sans Unicode" w:cs="Times New Roman" w:ascii="Times New Roman" w:hAnsi="Times New Roman"/>
          <w:b w:val="false"/>
          <w:bCs w:val="false"/>
          <w:color w:val="auto"/>
          <w:sz w:val="22"/>
          <w:szCs w:val="22"/>
          <w:highlight w:val="white"/>
          <w:lang w:eastAsia="hi-IN" w:bidi="hi-IN"/>
        </w:rPr>
        <w:t>”</w:t>
      </w:r>
    </w:p>
    <w:p>
      <w:pPr>
        <w:pStyle w:val="Wcicietrecitekstu"/>
        <w:spacing w:lineRule="auto" w:line="276"/>
        <w:ind w:left="283" w:right="0" w:hanging="0"/>
        <w:jc w:val="center"/>
        <w:rPr>
          <w:rFonts w:ascii="Times New Roman" w:hAnsi="Times New Roman"/>
          <w:b/>
          <w:b/>
          <w:bCs/>
          <w:color w:val="111111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highlight w:val="white"/>
        </w:rPr>
      </w:r>
    </w:p>
    <w:p>
      <w:pPr>
        <w:pStyle w:val="Wcicietrecitekstu"/>
        <w:spacing w:lineRule="auto" w:line="276"/>
        <w:ind w:left="283" w:right="0" w:hanging="0"/>
        <w:jc w:val="center"/>
        <w:rPr>
          <w:rFonts w:ascii="Times New Roman" w:hAnsi="Times New Roman"/>
          <w:b/>
          <w:b/>
          <w:bCs/>
          <w:color w:val="111111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color w:val="111111"/>
          <w:sz w:val="22"/>
          <w:szCs w:val="22"/>
          <w:highlight w:val="white"/>
        </w:rPr>
        <w:t>INFORMACJA O WYBORZE NAJKORZYSTNIEJSZEJ OFERTY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na mocy art. 253 ust. 2 ustawy z dnia 11 września 2019 r. – Prawo zamówień publicznych, zwanej dale</w:t>
      </w:r>
      <w:r>
        <w:rPr>
          <w:rFonts w:ascii="Times New Roman" w:hAnsi="Times New Roman"/>
          <w:sz w:val="22"/>
          <w:szCs w:val="22"/>
          <w:lang w:val="pl-PL" w:eastAsia="pl-PL" w:bidi="ar-SA"/>
        </w:rPr>
        <w:t xml:space="preserve">j ustawą Pzp, Zamawiający informuje, że </w:t>
      </w:r>
      <w:r>
        <w:rPr>
          <w:rFonts w:ascii="Times New Roman" w:hAnsi="Times New Roman"/>
          <w:kern w:val="2"/>
          <w:sz w:val="22"/>
          <w:szCs w:val="22"/>
          <w:lang w:val="pl-PL" w:eastAsia="pl-PL" w:bidi="ar-SA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2"/>
          <w:szCs w:val="22"/>
          <w:lang w:val="pl-PL" w:eastAsia="pl-PL" w:bidi="ar-SA"/>
        </w:rPr>
        <w:t>oferta nr 1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bCs/>
          <w:kern w:val="2"/>
          <w:sz w:val="22"/>
          <w:szCs w:val="22"/>
          <w:lang w:val="pl-PL" w:eastAsia="pl-PL" w:bidi="ar-SA"/>
        </w:rPr>
        <w:t>złożona przez</w:t>
      </w:r>
      <w:r>
        <w:rPr>
          <w:rFonts w:ascii="Times New Roman" w:hAnsi="Times New Roman"/>
          <w:b/>
          <w:kern w:val="2"/>
          <w:sz w:val="22"/>
          <w:szCs w:val="22"/>
          <w:lang w:val="pl-PL" w:eastAsia="pl-PL" w:bidi="ar-SA"/>
        </w:rPr>
        <w:t xml:space="preserve"> </w:t>
      </w:r>
      <w:r>
        <w:rPr>
          <w:rFonts w:ascii="Times New Roman" w:hAnsi="Times New Roman"/>
          <w:sz w:val="22"/>
          <w:szCs w:val="22"/>
          <w:lang w:val="pl-PL" w:eastAsia="pl-PL" w:bidi="ar-SA"/>
        </w:rPr>
        <w:t>Wykonawcę: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2"/>
          <w:szCs w:val="22"/>
          <w:u w:val="none"/>
          <w:lang w:val="pl-PL" w:eastAsia="pl-PL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lang w:val="pl-PL" w:eastAsia="pl-PL" w:bidi="ar-SA"/>
        </w:rPr>
        <w:t>CloudiMed Sp. z o.o. Al. Wilanowska 313, 02-665 Warszawa, NIP: 526 01 52 844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>Cena: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lang w:val="pl-PL" w:eastAsia="pl-PL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ar-SA"/>
        </w:rPr>
        <w:t>brutto: 359.160,00 PLN</w:t>
      </w:r>
      <w:r>
        <w:rPr>
          <w:rFonts w:cs="Times New Roman" w:ascii="Times New Roman" w:hAnsi="Times New Roman"/>
          <w:b/>
          <w:bCs w:val="false"/>
          <w:strike w:val="false"/>
          <w:dstrike w:val="false"/>
          <w:sz w:val="22"/>
          <w:szCs w:val="22"/>
          <w:u w:val="none"/>
          <w:lang w:val="pl-PL" w:eastAsia="pl-PL" w:bidi="ar-SA"/>
        </w:rPr>
        <w:t xml:space="preserve"> 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  <w:lang w:val="pl-PL" w:eastAsia="pl-PL" w:bidi="ar-SA"/>
        </w:rPr>
        <w:t xml:space="preserve">, </w:t>
      </w:r>
      <w:r>
        <w:rPr>
          <w:rFonts w:ascii="Times New Roman" w:hAnsi="Times New Roman"/>
          <w:bCs/>
          <w:sz w:val="22"/>
          <w:szCs w:val="22"/>
          <w:lang w:val="pl-PL" w:eastAsia="pl-PL" w:bidi="ar-SA"/>
        </w:rPr>
        <w:t>Liczba punktów: Cena – 60 pkt,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 dostawy: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do 30.11.2022 r.</w:t>
      </w:r>
      <w:r>
        <w:rPr>
          <w:rFonts w:eastAsia="Calibri" w:cs="Calibri" w:ascii="Times New Roman" w:hAnsi="Times New Roman"/>
          <w:b w:val="false"/>
          <w:bCs w:val="false"/>
          <w:sz w:val="22"/>
          <w:szCs w:val="22"/>
        </w:rPr>
        <w:t>,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Liczba punktów: Termin dostawy – 0 pkt,</w:t>
      </w:r>
    </w:p>
    <w:p>
      <w:pPr>
        <w:pStyle w:val="Normal"/>
        <w:spacing w:lineRule="auto" w:line="276" w:before="0" w:after="12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Łączna liczba punktów: 60.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Uzasadnienie wyboru:</w:t>
      </w:r>
    </w:p>
    <w:p>
      <w:pPr>
        <w:pStyle w:val="Normal"/>
        <w:spacing w:lineRule="auto" w:line="276" w:before="0" w:after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najkorzystniejsza wybrana została na podstawie kryteriów oceny ofert określonych w Specyfikacji Warunków Zamówienia (dalej: SWZ)</w:t>
      </w:r>
      <w:r>
        <w:rPr>
          <w:rFonts w:cs="Calibri" w:ascii="Times New Roman" w:hAnsi="Times New Roman"/>
          <w:bCs/>
          <w:sz w:val="22"/>
          <w:szCs w:val="22"/>
        </w:rPr>
        <w:t>.</w:t>
      </w:r>
    </w:p>
    <w:p>
      <w:pPr>
        <w:pStyle w:val="Normal"/>
        <w:spacing w:lineRule="auto" w:line="276" w:before="0" w:after="12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/>
          <w:sz w:val="22"/>
          <w:szCs w:val="22"/>
        </w:rPr>
        <w:t>W postępowaniu została złożona jedna oferta. Wykonawca spełnia warunki udziału w postępowaniu, nie podlega wykluczeniu z postępowania. Oferta jest zgodna z ustawą Pzp, SWZ, nie podlega odrzuceniu.</w:t>
      </w:r>
    </w:p>
    <w:p>
      <w:pPr>
        <w:pStyle w:val="Normal"/>
        <w:tabs>
          <w:tab w:val="clear" w:pos="709"/>
          <w:tab w:val="right" w:pos="10206" w:leader="none"/>
        </w:tabs>
        <w:spacing w:lineRule="auto" w:line="276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Ponadto Zamawiający przedstawia nazwy (firmy), siedziby i adresy wykonawców, którzy złożyli oferty:</w:t>
      </w:r>
    </w:p>
    <w:tbl>
      <w:tblPr>
        <w:tblW w:w="9674" w:type="dxa"/>
        <w:jc w:val="left"/>
        <w:tblInd w:w="10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311"/>
        <w:gridCol w:w="3945"/>
        <w:gridCol w:w="2188"/>
        <w:gridCol w:w="2229"/>
      </w:tblGrid>
      <w:tr>
        <w:trPr/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Oferta nr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Firma (nazwa) oraz adres Wykonawcy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>
                <w:rFonts w:ascii="Times New Roman" w:hAnsi="Times New Roman" w:eastAsia="Calibri" w:cs="Times New Roman"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Cs/>
                <w:sz w:val="22"/>
                <w:szCs w:val="22"/>
              </w:rPr>
              <w:t>Cena oferty (brutto)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Termin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>dostawy</w:t>
            </w:r>
          </w:p>
        </w:tc>
      </w:tr>
      <w:tr>
        <w:trPr>
          <w:trHeight w:val="984" w:hRule="atLeast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47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</w:rPr>
              <w:t xml:space="preserve">CloudiMed Sp. z o.o. Al. Wilanowska 313, 02-665 Warszawa, NIP: 526 01 52 844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Ogólna wartość netto: 292.000,00 PLN </w:t>
            </w:r>
          </w:p>
          <w:p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2"/>
                <w:szCs w:val="22"/>
                <w:u w:val="none"/>
              </w:rPr>
              <w:t>VAT 23% tj. 67.160,00 PLN Ogólna wartość brutto: 359.160,00 PLN</w:t>
            </w:r>
            <w:r>
              <w:rPr>
                <w:rFonts w:cs="Times New Roman" w:ascii="Times New Roman" w:hAnsi="Times New Roman"/>
                <w:b/>
                <w:bCs w:val="false"/>
                <w:strike w:val="false"/>
                <w:dstrike w:val="false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do 30.11.2022 r. 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308 Ustawy Prawo Zamówień Publicznych</w:t>
        <w:br/>
        <w:t>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  <w:br/>
        <w:t>ust. 3. Zamawiający może zawrzeć umowę w sprawie zamówienia publicznego przed upływem</w:t>
        <w:br/>
        <w:t>terminu, o którym mowa w ust. 2, jeżeli:</w:t>
        <w:br/>
        <w:t>pkt 1) w postępowaniu o udzielenie zamówienia prowadzonym w trybie:</w:t>
        <w:br/>
        <w:t>lit a) podstawowym złożono tylko jedną ofertę,</w:t>
      </w:r>
    </w:p>
    <w:p>
      <w:pPr>
        <w:pStyle w:val="Normal"/>
        <w:spacing w:lineRule="auto" w:line="240" w:before="0" w:after="0"/>
        <w:ind w:left="4248" w:right="0" w:firstLine="708"/>
        <w:jc w:val="right"/>
        <w:rPr>
          <w:rFonts w:ascii="Times New Roman" w:hAnsi="Times New Roman" w:eastAsia="Times New Roman" w:cs="Calibri"/>
          <w:color w:val="auto"/>
          <w:sz w:val="22"/>
          <w:szCs w:val="22"/>
        </w:rPr>
      </w:pPr>
      <w:r>
        <w:rPr>
          <w:rFonts w:eastAsia="Times New Roman" w:cs="Calibri" w:ascii="Times New Roman" w:hAnsi="Times New Roman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ind w:left="4248" w:right="0" w:firstLine="708"/>
        <w:jc w:val="right"/>
        <w:rPr>
          <w:rFonts w:ascii="Times New Roman" w:hAnsi="Times New Roman" w:eastAsia="Times New Roman" w:cs="Calibri"/>
          <w:color w:val="auto"/>
          <w:sz w:val="22"/>
          <w:szCs w:val="22"/>
        </w:rPr>
      </w:pPr>
      <w:r>
        <w:rPr>
          <w:rFonts w:eastAsia="Times New Roman" w:cs="Calibri" w:ascii="Times New Roman" w:hAnsi="Times New Roman"/>
          <w:color w:val="auto"/>
          <w:sz w:val="22"/>
          <w:szCs w:val="22"/>
        </w:rPr>
        <w:t>Dyrektor ZOZ w Pińczowie</w:t>
      </w:r>
    </w:p>
    <w:p>
      <w:pPr>
        <w:pStyle w:val="Normal"/>
        <w:spacing w:lineRule="auto" w:line="240" w:before="0" w:after="0"/>
        <w:ind w:left="4248" w:right="0" w:firstLine="708"/>
        <w:jc w:val="right"/>
        <w:rPr/>
      </w:pPr>
      <w:r>
        <w:rPr>
          <w:rFonts w:eastAsia="Times New Roman" w:cs="Calibri" w:ascii="Times New Roman" w:hAnsi="Times New Roman"/>
          <w:color w:val="auto"/>
          <w:sz w:val="22"/>
          <w:szCs w:val="22"/>
        </w:rPr>
        <w:t>Krzysztof Słonina</w:t>
      </w:r>
    </w:p>
    <w:sectPr>
      <w:headerReference w:type="default" r:id="rId2"/>
      <w:footerReference w:type="default" r:id="rId3"/>
      <w:type w:val="nextPage"/>
      <w:pgSz w:w="11906" w:h="16838"/>
      <w:pgMar w:left="1133" w:right="1272" w:header="567" w:top="1346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/>
    </w:pPr>
    <w:r>
      <w:rPr/>
      <w:tab/>
      <w:t xml:space="preserve"> </w:t>
    </w:r>
    <w:r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shape_0" fillcolor="#0066cc" stroked="t" style="position:absolute;margin-left:15.55pt;margin-top:-27.25pt;width:424.35pt;height:33.7pt" type="shapetype_136">
          <v:path textpathok="t"/>
          <v:textpath on="t" fitshape="t" string="Zespół Opieki Zdrowotnej w Pińczowie" style="font-family:&quot;Impact&quot;;font-size:12pt"/>
          <w10:wrap type="none"/>
          <v:fill o:detectmouseclick="t" type="solid" color2="#ff9933"/>
          <v:stroke color="#99ccff" weight="19080" joinstyle="miter" endcap="flat"/>
        </v:shape>
      </w:pict>
    </w:r>
    <w:r>
      <w:rPr/>
      <w:t>Z</w:t>
    </w:r>
    <w:r>
      <w:rPr/>
      <w:t>ESPÓŁ OPIEKI ZDROWOTNEJ , UL. ARMII KRAJOWEJ 22,  28-400 Pińczów</w:t>
    </w:r>
  </w:p>
  <w:p>
    <w:pPr>
      <w:pStyle w:val="Normal"/>
      <w:spacing w:before="0" w:after="0"/>
      <w:jc w:val="center"/>
      <w:rPr/>
    </w:pPr>
    <w:r>
      <w:rPr>
        <w:sz w:val="16"/>
        <w:szCs w:val="16"/>
      </w:rPr>
      <w:t>tel.centr./041/3573031 (do 34), tel.sekr./041/3573039 tel.fax./041/3572491, NIP 662-15-18-570, REGON 000304289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overflowPunct w:val="false"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overflowPunct w:val="fals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MS PGothic" w:cs="Courier New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LibreOffice/6.2.5.2$Windows_x86 LibreOffice_project/1ec314fa52f458adc18c4f025c545a4e8b22c159</Application>
  <Pages>1</Pages>
  <Words>321</Words>
  <Characters>2021</Characters>
  <CharactersWithSpaces>2326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2022-11-07T10:36:28Z</cp:lastPrinted>
  <dcterms:modified xsi:type="dcterms:W3CDTF">2022-11-07T10:36:51Z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